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6C16" w14:textId="77777777" w:rsidR="00946F49" w:rsidRPr="007E3EDF" w:rsidRDefault="00946F49" w:rsidP="007E3EDF">
      <w:pPr>
        <w:spacing w:after="0"/>
        <w:ind w:left="7776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3EDF">
        <w:rPr>
          <w:rFonts w:ascii="Times New Roman" w:hAnsi="Times New Roman" w:cs="Times New Roman"/>
          <w:sz w:val="24"/>
          <w:szCs w:val="24"/>
        </w:rPr>
        <w:t>PATVIRTINTA</w:t>
      </w:r>
    </w:p>
    <w:p w14:paraId="7970408F" w14:textId="44A954EA" w:rsidR="00946F49" w:rsidRPr="007E3EDF" w:rsidRDefault="00946F49" w:rsidP="007E3EDF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 xml:space="preserve">Vilniaus </w:t>
      </w:r>
      <w:r w:rsidR="00744BE8" w:rsidRPr="007E3EDF">
        <w:rPr>
          <w:rFonts w:ascii="Times New Roman" w:hAnsi="Times New Roman" w:cs="Times New Roman"/>
          <w:sz w:val="24"/>
          <w:szCs w:val="24"/>
        </w:rPr>
        <w:t xml:space="preserve">darželio-mokyklos „Vaivorykštė“ </w:t>
      </w:r>
    </w:p>
    <w:p w14:paraId="6269B378" w14:textId="03499156" w:rsidR="00946F49" w:rsidRPr="007E3EDF" w:rsidRDefault="007E3EDF" w:rsidP="007E3EDF">
      <w:pPr>
        <w:spacing w:after="0"/>
        <w:ind w:left="9072" w:right="-598"/>
        <w:rPr>
          <w:rFonts w:ascii="Times New Roman" w:hAnsi="Times New Roman" w:cs="Times New Roman"/>
          <w:color w:val="FF0000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 xml:space="preserve">l. e. direktoriaus pareigas </w:t>
      </w:r>
      <w:r w:rsidRPr="007E3EDF">
        <w:rPr>
          <w:rFonts w:ascii="Times New Roman" w:hAnsi="Times New Roman" w:cs="Times New Roman"/>
          <w:color w:val="FF0000"/>
          <w:sz w:val="24"/>
          <w:szCs w:val="24"/>
        </w:rPr>
        <w:t xml:space="preserve">2025 m vasario     </w:t>
      </w:r>
      <w:r w:rsidR="00946F49" w:rsidRPr="007E3EDF">
        <w:rPr>
          <w:rFonts w:ascii="Times New Roman" w:hAnsi="Times New Roman" w:cs="Times New Roman"/>
          <w:color w:val="FF0000"/>
          <w:sz w:val="24"/>
          <w:szCs w:val="24"/>
        </w:rPr>
        <w:t xml:space="preserve"> d.</w:t>
      </w:r>
    </w:p>
    <w:p w14:paraId="0C16F6D0" w14:textId="58FC600A" w:rsidR="00946F49" w:rsidRDefault="00946F49" w:rsidP="007E3EDF">
      <w:pPr>
        <w:spacing w:after="0"/>
        <w:ind w:left="7776" w:firstLine="1296"/>
        <w:rPr>
          <w:rFonts w:ascii="Times New Roman" w:hAnsi="Times New Roman" w:cs="Times New Roman"/>
          <w:color w:val="FF0000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 xml:space="preserve">įsakymu Nr. </w:t>
      </w:r>
      <w:r w:rsidRPr="007E3EDF">
        <w:rPr>
          <w:rFonts w:ascii="Times New Roman" w:hAnsi="Times New Roman" w:cs="Times New Roman"/>
          <w:color w:val="FF0000"/>
          <w:sz w:val="24"/>
          <w:szCs w:val="24"/>
        </w:rPr>
        <w:t>V-</w:t>
      </w:r>
    </w:p>
    <w:p w14:paraId="64FD3AE5" w14:textId="4C6BB6C8" w:rsidR="007E3EDF" w:rsidRDefault="007E3EDF" w:rsidP="007E3EDF">
      <w:pPr>
        <w:spacing w:after="0"/>
        <w:ind w:left="7776" w:firstLine="1296"/>
        <w:rPr>
          <w:rFonts w:ascii="Times New Roman" w:hAnsi="Times New Roman" w:cs="Times New Roman"/>
          <w:color w:val="FF0000"/>
          <w:sz w:val="24"/>
          <w:szCs w:val="24"/>
        </w:rPr>
      </w:pPr>
    </w:p>
    <w:p w14:paraId="5B4FE8B4" w14:textId="239F1743" w:rsidR="00FE3F8F" w:rsidRDefault="00FE3F8F" w:rsidP="007E3EDF">
      <w:pPr>
        <w:spacing w:after="0"/>
        <w:ind w:left="7776" w:firstLine="1296"/>
        <w:rPr>
          <w:rFonts w:ascii="Times New Roman" w:hAnsi="Times New Roman" w:cs="Times New Roman"/>
          <w:color w:val="FF0000"/>
          <w:sz w:val="24"/>
          <w:szCs w:val="24"/>
        </w:rPr>
      </w:pPr>
    </w:p>
    <w:p w14:paraId="294C1EF6" w14:textId="77777777" w:rsidR="00FE3F8F" w:rsidRPr="007E3EDF" w:rsidRDefault="00FE3F8F" w:rsidP="007E3EDF">
      <w:pPr>
        <w:spacing w:after="0"/>
        <w:ind w:left="7776" w:firstLine="1296"/>
        <w:rPr>
          <w:rFonts w:ascii="Times New Roman" w:hAnsi="Times New Roman" w:cs="Times New Roman"/>
          <w:color w:val="FF0000"/>
          <w:sz w:val="24"/>
          <w:szCs w:val="24"/>
        </w:rPr>
      </w:pPr>
    </w:p>
    <w:p w14:paraId="68073279" w14:textId="49E711A0" w:rsidR="007E3EDF" w:rsidRPr="007E3EDF" w:rsidRDefault="00946F49" w:rsidP="007E3E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DF"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7E3EDF">
        <w:rPr>
          <w:rFonts w:ascii="Times New Roman" w:hAnsi="Times New Roman" w:cs="Times New Roman"/>
          <w:b/>
          <w:sz w:val="24"/>
          <w:szCs w:val="24"/>
        </w:rPr>
        <w:t xml:space="preserve">DARŽELIO-MOKYKLOS </w:t>
      </w:r>
      <w:r w:rsidRPr="007E3EDF">
        <w:rPr>
          <w:rFonts w:ascii="Times New Roman" w:hAnsi="Times New Roman" w:cs="Times New Roman"/>
          <w:b/>
          <w:sz w:val="24"/>
          <w:szCs w:val="24"/>
        </w:rPr>
        <w:t>„</w:t>
      </w:r>
      <w:r w:rsidR="007E3EDF">
        <w:rPr>
          <w:rFonts w:ascii="Times New Roman" w:hAnsi="Times New Roman" w:cs="Times New Roman"/>
          <w:b/>
          <w:sz w:val="24"/>
          <w:szCs w:val="24"/>
        </w:rPr>
        <w:t>VAIVORYKŠTĖ</w:t>
      </w:r>
      <w:r w:rsidRPr="007E3EDF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5B418924" w14:textId="3929787E" w:rsidR="00946F49" w:rsidRDefault="00946F49" w:rsidP="007E3E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DF">
        <w:rPr>
          <w:rFonts w:ascii="Times New Roman" w:hAnsi="Times New Roman" w:cs="Times New Roman"/>
          <w:b/>
          <w:sz w:val="24"/>
          <w:szCs w:val="24"/>
        </w:rPr>
        <w:t>PEDAGOGŲ KVALIFIKACIJOS TOBULINIMO PROGRAMA 202</w:t>
      </w:r>
      <w:r w:rsidR="007E3EDF">
        <w:rPr>
          <w:rFonts w:ascii="Times New Roman" w:hAnsi="Times New Roman" w:cs="Times New Roman"/>
          <w:b/>
          <w:sz w:val="24"/>
          <w:szCs w:val="24"/>
        </w:rPr>
        <w:t>5</w:t>
      </w:r>
      <w:r w:rsidRPr="007E3EDF"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p w14:paraId="0700533E" w14:textId="77777777" w:rsidR="00690460" w:rsidRPr="007E3EDF" w:rsidRDefault="00690460" w:rsidP="007E3E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71034" w14:textId="792D5BA9" w:rsidR="00946F49" w:rsidRPr="00642CBC" w:rsidRDefault="00946F49" w:rsidP="00642CBC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BC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17BAED46" w14:textId="77777777" w:rsidR="00642CBC" w:rsidRPr="00642CBC" w:rsidRDefault="00642CBC" w:rsidP="00642CBC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4052244" w14:textId="485694FD" w:rsidR="00946F49" w:rsidRPr="007E3EDF" w:rsidRDefault="007E3EDF" w:rsidP="00513630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</w:t>
      </w:r>
      <w:bookmarkStart w:id="1" w:name="_Hlk191293450"/>
      <w:r>
        <w:rPr>
          <w:rFonts w:ascii="Times New Roman" w:hAnsi="Times New Roman" w:cs="Times New Roman"/>
          <w:sz w:val="24"/>
          <w:szCs w:val="24"/>
        </w:rPr>
        <w:t>darželio-mokyklos „Vaivorykštė“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CBC">
        <w:rPr>
          <w:rFonts w:ascii="Times New Roman" w:hAnsi="Times New Roman" w:cs="Times New Roman"/>
          <w:sz w:val="24"/>
          <w:szCs w:val="24"/>
        </w:rPr>
        <w:t>(toliau -</w:t>
      </w:r>
      <w:r w:rsidR="00E4264D">
        <w:rPr>
          <w:rFonts w:ascii="Times New Roman" w:hAnsi="Times New Roman" w:cs="Times New Roman"/>
          <w:sz w:val="24"/>
          <w:szCs w:val="24"/>
        </w:rPr>
        <w:t xml:space="preserve"> </w:t>
      </w:r>
      <w:r w:rsidR="00642CBC">
        <w:rPr>
          <w:rFonts w:ascii="Times New Roman" w:hAnsi="Times New Roman" w:cs="Times New Roman"/>
          <w:sz w:val="24"/>
          <w:szCs w:val="24"/>
        </w:rPr>
        <w:t xml:space="preserve">darželis- mokykla) </w:t>
      </w:r>
      <w:r w:rsidR="00946F49" w:rsidRPr="007E3EDF">
        <w:rPr>
          <w:rFonts w:ascii="Times New Roman" w:hAnsi="Times New Roman" w:cs="Times New Roman"/>
          <w:sz w:val="24"/>
          <w:szCs w:val="24"/>
        </w:rPr>
        <w:t>pedagogų kvalifikacijos tobulinimo programa parengta vadovaujantis LR Švietimo, mokslo ir sporto ministro 2022 m. gruodžio 13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F49" w:rsidRPr="007E3EDF">
        <w:rPr>
          <w:rFonts w:ascii="Times New Roman" w:hAnsi="Times New Roman" w:cs="Times New Roman"/>
          <w:sz w:val="24"/>
          <w:szCs w:val="24"/>
        </w:rPr>
        <w:t>įsakymu Nr. V-1942 „Dėl pedagoginių darbuotojų (išskyrus aukštųjų mokyklų darbuotojus) 2023-2025 metų prioritetinių kvalifikacijos tobulinimo sričių</w:t>
      </w:r>
      <w:r w:rsidR="005223C3">
        <w:rPr>
          <w:rFonts w:ascii="Times New Roman" w:hAnsi="Times New Roman" w:cs="Times New Roman"/>
          <w:sz w:val="24"/>
          <w:szCs w:val="24"/>
        </w:rPr>
        <w:t xml:space="preserve"> </w:t>
      </w:r>
      <w:r w:rsidR="00946F49" w:rsidRPr="007E3EDF">
        <w:rPr>
          <w:rFonts w:ascii="Times New Roman" w:hAnsi="Times New Roman" w:cs="Times New Roman"/>
          <w:sz w:val="24"/>
          <w:szCs w:val="24"/>
        </w:rPr>
        <w:t>patvirtinimo, 2023 m. sausio 4 d. įsakymu Nr. V-7 „Valstybinių ir savivaldybių švietimo įstaigų (išskyrus aukštąsias mokyklas) vadovų, jų pavaduotojų</w:t>
      </w:r>
      <w:r w:rsidR="005223C3">
        <w:rPr>
          <w:rFonts w:ascii="Times New Roman" w:hAnsi="Times New Roman" w:cs="Times New Roman"/>
          <w:sz w:val="24"/>
          <w:szCs w:val="24"/>
        </w:rPr>
        <w:t xml:space="preserve"> </w:t>
      </w:r>
      <w:r w:rsidR="00946F49" w:rsidRPr="007E3EDF">
        <w:rPr>
          <w:rFonts w:ascii="Times New Roman" w:hAnsi="Times New Roman" w:cs="Times New Roman"/>
          <w:sz w:val="24"/>
          <w:szCs w:val="24"/>
        </w:rPr>
        <w:t>ugdymui, ugdymą organizuojančių skyrių vedėjų, mokytojų, pagalbos mokiniui specialistų kvalifikacijos tobulinimo nuostatų patvirtinimo“ pakeitimo,</w:t>
      </w:r>
      <w:r w:rsidR="00513630">
        <w:rPr>
          <w:rFonts w:ascii="Times New Roman" w:hAnsi="Times New Roman" w:cs="Times New Roman"/>
          <w:sz w:val="24"/>
          <w:szCs w:val="24"/>
        </w:rPr>
        <w:t xml:space="preserve"> </w:t>
      </w:r>
      <w:r w:rsidR="00946F49" w:rsidRPr="007E3EDF">
        <w:rPr>
          <w:rFonts w:ascii="Times New Roman" w:hAnsi="Times New Roman" w:cs="Times New Roman"/>
          <w:sz w:val="24"/>
          <w:szCs w:val="24"/>
        </w:rPr>
        <w:t>ir dera su 202</w:t>
      </w:r>
      <w:r w:rsidR="00513630">
        <w:rPr>
          <w:rFonts w:ascii="Times New Roman" w:hAnsi="Times New Roman" w:cs="Times New Roman"/>
          <w:sz w:val="24"/>
          <w:szCs w:val="24"/>
        </w:rPr>
        <w:t>5</w:t>
      </w:r>
      <w:r w:rsidR="00946F49" w:rsidRPr="007E3EDF">
        <w:rPr>
          <w:rFonts w:ascii="Times New Roman" w:hAnsi="Times New Roman" w:cs="Times New Roman"/>
          <w:sz w:val="24"/>
          <w:szCs w:val="24"/>
        </w:rPr>
        <w:t xml:space="preserve"> metų</w:t>
      </w:r>
      <w:r w:rsidR="00513630">
        <w:rPr>
          <w:rFonts w:ascii="Times New Roman" w:hAnsi="Times New Roman" w:cs="Times New Roman"/>
          <w:sz w:val="24"/>
          <w:szCs w:val="24"/>
        </w:rPr>
        <w:t xml:space="preserve"> </w:t>
      </w:r>
      <w:r w:rsidR="00642CBC">
        <w:rPr>
          <w:rFonts w:ascii="Times New Roman" w:hAnsi="Times New Roman" w:cs="Times New Roman"/>
          <w:sz w:val="24"/>
          <w:szCs w:val="24"/>
        </w:rPr>
        <w:t>darželio-mokyklos</w:t>
      </w:r>
      <w:r w:rsidR="00946F49" w:rsidRPr="007E3EDF">
        <w:rPr>
          <w:rFonts w:ascii="Times New Roman" w:hAnsi="Times New Roman" w:cs="Times New Roman"/>
          <w:sz w:val="24"/>
          <w:szCs w:val="24"/>
        </w:rPr>
        <w:t xml:space="preserve"> veiklos </w:t>
      </w:r>
      <w:r w:rsidR="00E4264D">
        <w:rPr>
          <w:rFonts w:ascii="Times New Roman" w:hAnsi="Times New Roman" w:cs="Times New Roman"/>
          <w:sz w:val="24"/>
          <w:szCs w:val="24"/>
        </w:rPr>
        <w:t xml:space="preserve">plano </w:t>
      </w:r>
      <w:r w:rsidR="00946F49" w:rsidRPr="007E3EDF">
        <w:rPr>
          <w:rFonts w:ascii="Times New Roman" w:hAnsi="Times New Roman" w:cs="Times New Roman"/>
          <w:sz w:val="24"/>
          <w:szCs w:val="24"/>
        </w:rPr>
        <w:t>tikslais ir uždaviniais</w:t>
      </w:r>
      <w:r w:rsidR="00E4264D">
        <w:rPr>
          <w:rFonts w:ascii="Times New Roman" w:hAnsi="Times New Roman" w:cs="Times New Roman"/>
          <w:sz w:val="24"/>
          <w:szCs w:val="24"/>
        </w:rPr>
        <w:t>,</w:t>
      </w:r>
      <w:r w:rsidR="00946F49" w:rsidRPr="007E3EDF">
        <w:rPr>
          <w:rFonts w:ascii="Times New Roman" w:hAnsi="Times New Roman" w:cs="Times New Roman"/>
          <w:sz w:val="24"/>
          <w:szCs w:val="24"/>
        </w:rPr>
        <w:t xml:space="preserve"> </w:t>
      </w:r>
      <w:r w:rsidR="00513630">
        <w:rPr>
          <w:rFonts w:ascii="Times New Roman" w:hAnsi="Times New Roman" w:cs="Times New Roman"/>
          <w:sz w:val="24"/>
          <w:szCs w:val="24"/>
        </w:rPr>
        <w:t xml:space="preserve">Mokytojų tarybos </w:t>
      </w:r>
      <w:r w:rsidR="00946F49" w:rsidRPr="007E3EDF">
        <w:rPr>
          <w:rFonts w:ascii="Times New Roman" w:hAnsi="Times New Roman" w:cs="Times New Roman"/>
          <w:sz w:val="24"/>
          <w:szCs w:val="24"/>
        </w:rPr>
        <w:t>pateiktu poreikiu.</w:t>
      </w:r>
    </w:p>
    <w:p w14:paraId="5B524828" w14:textId="1DD60C8F" w:rsidR="00946F49" w:rsidRPr="007E3EDF" w:rsidRDefault="00946F49" w:rsidP="00E4264D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Tikslas: sudaryti sąlygas ir skatinti mokyklos pedagogus įgyti ir plėtoti savo kompetencijas siekiant pedagoginių darbuotojų profesinio meistriškumo</w:t>
      </w:r>
      <w:r w:rsidR="00513630">
        <w:rPr>
          <w:rFonts w:ascii="Times New Roman" w:hAnsi="Times New Roman" w:cs="Times New Roman"/>
          <w:sz w:val="24"/>
          <w:szCs w:val="24"/>
        </w:rPr>
        <w:t xml:space="preserve"> </w:t>
      </w:r>
      <w:r w:rsidRPr="007E3EDF">
        <w:rPr>
          <w:rFonts w:ascii="Times New Roman" w:hAnsi="Times New Roman" w:cs="Times New Roman"/>
          <w:sz w:val="24"/>
          <w:szCs w:val="24"/>
        </w:rPr>
        <w:t>bei užtikrinti švietimo kokybę.</w:t>
      </w:r>
    </w:p>
    <w:p w14:paraId="7EA70670" w14:textId="77777777" w:rsidR="00946F49" w:rsidRPr="007E3EDF" w:rsidRDefault="00946F49" w:rsidP="00E4264D">
      <w:pPr>
        <w:spacing w:after="0"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Uždaviniai:</w:t>
      </w:r>
    </w:p>
    <w:p w14:paraId="68AEE3B5" w14:textId="77777777" w:rsidR="00946F49" w:rsidRPr="007E3EDF" w:rsidRDefault="00946F49" w:rsidP="007E3E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1. Analizuoti ir tirti mokytojų kvalifikacijos tobulinimo poreikius.</w:t>
      </w:r>
    </w:p>
    <w:p w14:paraId="18627BAF" w14:textId="77777777" w:rsidR="00946F49" w:rsidRPr="007E3EDF" w:rsidRDefault="00946F49" w:rsidP="007E3E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2. Tenkinant mokytojų kvalifikacijos kėlimo poreikius.</w:t>
      </w:r>
    </w:p>
    <w:p w14:paraId="152FB5C1" w14:textId="2C7348CA" w:rsidR="00946F49" w:rsidRPr="007E3EDF" w:rsidRDefault="00946F49" w:rsidP="007E3E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3. Kryptingai plėtoti mokytojų dalykines kompetencijas, at</w:t>
      </w:r>
      <w:r w:rsidR="00513630">
        <w:rPr>
          <w:rFonts w:ascii="Times New Roman" w:hAnsi="Times New Roman" w:cs="Times New Roman"/>
          <w:sz w:val="24"/>
          <w:szCs w:val="24"/>
        </w:rPr>
        <w:t>sil</w:t>
      </w:r>
      <w:r w:rsidRPr="007E3EDF">
        <w:rPr>
          <w:rFonts w:ascii="Times New Roman" w:hAnsi="Times New Roman" w:cs="Times New Roman"/>
          <w:sz w:val="24"/>
          <w:szCs w:val="24"/>
        </w:rPr>
        <w:t>iepiant numatytas kvalifikacijos tobulinimo kryptis</w:t>
      </w:r>
      <w:r w:rsidR="00642CBC">
        <w:rPr>
          <w:rFonts w:ascii="Times New Roman" w:hAnsi="Times New Roman" w:cs="Times New Roman"/>
          <w:sz w:val="24"/>
          <w:szCs w:val="24"/>
        </w:rPr>
        <w:t>.</w:t>
      </w:r>
    </w:p>
    <w:p w14:paraId="625C6409" w14:textId="684C90FE" w:rsidR="00946F49" w:rsidRDefault="00946F49" w:rsidP="007E3E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4. Vesti mokyklos mokytojų kvalifikacijos tobulinimo apskaitą bei racionaliai naudoti kvalifikacijai tobulinti skirtas lėšas.</w:t>
      </w:r>
    </w:p>
    <w:p w14:paraId="5C634101" w14:textId="77777777" w:rsidR="00FE3F8F" w:rsidRPr="007E3EDF" w:rsidRDefault="00FE3F8F" w:rsidP="007E3E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768C95" w14:textId="1AD7D8D3" w:rsidR="00946F49" w:rsidRPr="00FE3F8F" w:rsidRDefault="00946F49" w:rsidP="00FE3F8F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F8F">
        <w:rPr>
          <w:rFonts w:ascii="Times New Roman" w:hAnsi="Times New Roman" w:cs="Times New Roman"/>
          <w:b/>
          <w:sz w:val="24"/>
          <w:szCs w:val="24"/>
        </w:rPr>
        <w:t>KVALIFIKACIJOS TOBULINIMO PRIORITETAI</w:t>
      </w:r>
    </w:p>
    <w:p w14:paraId="2F95A496" w14:textId="77777777" w:rsidR="00FE3F8F" w:rsidRPr="00FE3F8F" w:rsidRDefault="00FE3F8F" w:rsidP="00FE3F8F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FBE568" w14:textId="1099770D" w:rsidR="00946F49" w:rsidRPr="007E3EDF" w:rsidRDefault="00946F49" w:rsidP="0099552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202</w:t>
      </w:r>
      <w:r w:rsidR="00642CBC">
        <w:rPr>
          <w:rFonts w:ascii="Times New Roman" w:hAnsi="Times New Roman" w:cs="Times New Roman"/>
          <w:sz w:val="24"/>
          <w:szCs w:val="24"/>
        </w:rPr>
        <w:t>5</w:t>
      </w:r>
      <w:r w:rsidRPr="007E3EDF">
        <w:rPr>
          <w:rFonts w:ascii="Times New Roman" w:hAnsi="Times New Roman" w:cs="Times New Roman"/>
          <w:sz w:val="24"/>
          <w:szCs w:val="24"/>
        </w:rPr>
        <w:t xml:space="preserve"> m. prioritetai:</w:t>
      </w:r>
    </w:p>
    <w:p w14:paraId="581F1DB8" w14:textId="7D1F3E2E" w:rsidR="00642CBC" w:rsidRPr="00642CBC" w:rsidRDefault="00642CBC" w:rsidP="00642CBC">
      <w:pPr>
        <w:pStyle w:val="Sraopastrai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CBC">
        <w:rPr>
          <w:rFonts w:ascii="Times New Roman" w:hAnsi="Times New Roman" w:cs="Times New Roman"/>
          <w:sz w:val="24"/>
          <w:szCs w:val="24"/>
        </w:rPr>
        <w:t>Skaitmeninių kompetencijų stiprinimas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C7FE1" w14:textId="32A15629" w:rsidR="00946F49" w:rsidRDefault="00946F49" w:rsidP="00642CBC">
      <w:pPr>
        <w:pStyle w:val="Sraopastrai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CBC">
        <w:rPr>
          <w:rFonts w:ascii="Times New Roman" w:hAnsi="Times New Roman" w:cs="Times New Roman"/>
          <w:sz w:val="24"/>
          <w:szCs w:val="24"/>
        </w:rPr>
        <w:t xml:space="preserve">Kompetencijų, reikalingų </w:t>
      </w:r>
      <w:proofErr w:type="spellStart"/>
      <w:r w:rsidRPr="00642CBC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Pr="00642CBC">
        <w:rPr>
          <w:rFonts w:ascii="Times New Roman" w:hAnsi="Times New Roman" w:cs="Times New Roman"/>
          <w:sz w:val="24"/>
          <w:szCs w:val="24"/>
        </w:rPr>
        <w:t xml:space="preserve"> principui įgyvendinti, tobulinimas.</w:t>
      </w:r>
    </w:p>
    <w:p w14:paraId="727328A6" w14:textId="77D242D5" w:rsidR="00642CBC" w:rsidRDefault="00642CBC" w:rsidP="00642CBC">
      <w:pPr>
        <w:pStyle w:val="Sraopastrai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Pilietinio ugdymo kompetencijų stiprinimas.</w:t>
      </w:r>
    </w:p>
    <w:p w14:paraId="4FE29DF3" w14:textId="4B4E4B64" w:rsidR="00946F49" w:rsidRDefault="00642CBC" w:rsidP="007E3EDF">
      <w:pPr>
        <w:pStyle w:val="Sraopastrai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CBC">
        <w:rPr>
          <w:rFonts w:ascii="Times New Roman" w:hAnsi="Times New Roman" w:cs="Times New Roman"/>
          <w:sz w:val="24"/>
          <w:szCs w:val="24"/>
        </w:rPr>
        <w:t xml:space="preserve">Ugdymo </w:t>
      </w:r>
      <w:r w:rsidR="00946F49" w:rsidRPr="00642CBC">
        <w:rPr>
          <w:rFonts w:ascii="Times New Roman" w:hAnsi="Times New Roman" w:cs="Times New Roman"/>
          <w:sz w:val="24"/>
          <w:szCs w:val="24"/>
        </w:rPr>
        <w:t xml:space="preserve">praktikos ir didaktikos </w:t>
      </w:r>
      <w:bookmarkStart w:id="2" w:name="_Hlk191534878"/>
      <w:r w:rsidR="00946F49" w:rsidRPr="00642CBC">
        <w:rPr>
          <w:rFonts w:ascii="Times New Roman" w:hAnsi="Times New Roman" w:cs="Times New Roman"/>
          <w:sz w:val="24"/>
          <w:szCs w:val="24"/>
        </w:rPr>
        <w:t>kompetencijų tobulinimas</w:t>
      </w:r>
      <w:bookmarkEnd w:id="2"/>
      <w:r w:rsidR="00946F49" w:rsidRPr="00642CBC">
        <w:rPr>
          <w:rFonts w:ascii="Times New Roman" w:hAnsi="Times New Roman" w:cs="Times New Roman"/>
          <w:sz w:val="24"/>
          <w:szCs w:val="24"/>
        </w:rPr>
        <w:t>.</w:t>
      </w:r>
    </w:p>
    <w:p w14:paraId="15AF0F1A" w14:textId="6E4334E9" w:rsidR="00642CBC" w:rsidRDefault="00642CBC" w:rsidP="007E3EDF">
      <w:pPr>
        <w:pStyle w:val="Sraopastrai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Lyderystės ugdymui ir mo</w:t>
      </w:r>
      <w:r w:rsidR="001A1633">
        <w:rPr>
          <w:rFonts w:ascii="Times New Roman" w:hAnsi="Times New Roman" w:cs="Times New Roman"/>
          <w:sz w:val="24"/>
          <w:szCs w:val="24"/>
        </w:rPr>
        <w:t xml:space="preserve">kymuisi </w:t>
      </w:r>
      <w:r w:rsidR="001A1633" w:rsidRPr="001A1633">
        <w:rPr>
          <w:rFonts w:ascii="Times New Roman" w:hAnsi="Times New Roman" w:cs="Times New Roman"/>
          <w:sz w:val="24"/>
          <w:szCs w:val="24"/>
        </w:rPr>
        <w:t>kompetencijų tobulinimas</w:t>
      </w:r>
      <w:r w:rsidR="001A16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13891" w:type="dxa"/>
        <w:tblInd w:w="421" w:type="dxa"/>
        <w:tblLook w:val="04A0" w:firstRow="1" w:lastRow="0" w:firstColumn="1" w:lastColumn="0" w:noHBand="0" w:noVBand="1"/>
      </w:tblPr>
      <w:tblGrid>
        <w:gridCol w:w="3156"/>
        <w:gridCol w:w="3364"/>
        <w:gridCol w:w="2363"/>
        <w:gridCol w:w="1748"/>
        <w:gridCol w:w="3260"/>
      </w:tblGrid>
      <w:tr w:rsidR="00995523" w14:paraId="3958FBC0" w14:textId="755EFD1A" w:rsidTr="0091563C">
        <w:tc>
          <w:tcPr>
            <w:tcW w:w="3156" w:type="dxa"/>
          </w:tcPr>
          <w:p w14:paraId="0A670218" w14:textId="1288849D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  <w:tc>
          <w:tcPr>
            <w:tcW w:w="3364" w:type="dxa"/>
          </w:tcPr>
          <w:p w14:paraId="2CC7F603" w14:textId="6FBF590E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2363" w:type="dxa"/>
          </w:tcPr>
          <w:p w14:paraId="0E3599C6" w14:textId="61DEB235" w:rsidR="001A1633" w:rsidRDefault="001A1633" w:rsidP="00E426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1748" w:type="dxa"/>
          </w:tcPr>
          <w:p w14:paraId="170F09C0" w14:textId="5ECC6229" w:rsidR="001A1633" w:rsidRPr="007E3EDF" w:rsidRDefault="001A1633" w:rsidP="00E4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laikas/data</w:t>
            </w:r>
          </w:p>
        </w:tc>
        <w:tc>
          <w:tcPr>
            <w:tcW w:w="3260" w:type="dxa"/>
          </w:tcPr>
          <w:p w14:paraId="5820D757" w14:textId="419DD39F" w:rsidR="001A1633" w:rsidRPr="007E3EDF" w:rsidRDefault="001A1633" w:rsidP="00E4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Sėkmės kriterijai</w:t>
            </w:r>
          </w:p>
        </w:tc>
      </w:tr>
      <w:tr w:rsidR="00995523" w14:paraId="46DC21C4" w14:textId="7EF1F90C" w:rsidTr="0091563C">
        <w:tc>
          <w:tcPr>
            <w:tcW w:w="3156" w:type="dxa"/>
          </w:tcPr>
          <w:p w14:paraId="17BBE761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1. Analizuoti ir tirti mokytojų</w:t>
            </w:r>
          </w:p>
          <w:p w14:paraId="1EA83368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25BEBEC8" w14:textId="652AE1E8" w:rsidR="001A1633" w:rsidRDefault="001A1633" w:rsidP="0069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poreikį.</w:t>
            </w:r>
          </w:p>
        </w:tc>
        <w:tc>
          <w:tcPr>
            <w:tcW w:w="3364" w:type="dxa"/>
          </w:tcPr>
          <w:p w14:paraId="6CB23EC6" w14:textId="03FB4A62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Darželio-mokyklos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veiklos</w:t>
            </w:r>
          </w:p>
          <w:p w14:paraId="0D1F271F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dokumentų analizė.</w:t>
            </w:r>
          </w:p>
          <w:p w14:paraId="21A9C3D1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A2BFA76" w14:textId="423AA035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346FC4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pavaduotojas ugdymui</w:t>
            </w:r>
          </w:p>
          <w:p w14:paraId="08C9F582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EEE0D75" w14:textId="2432473E" w:rsidR="001A1633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Iki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m. sausio 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260" w:type="dxa"/>
          </w:tcPr>
          <w:p w14:paraId="2ED0BCEB" w14:textId="221E4501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šsirinktos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prioritetinės</w:t>
            </w:r>
          </w:p>
          <w:p w14:paraId="18EC5F9C" w14:textId="77777777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</w:t>
            </w:r>
          </w:p>
          <w:p w14:paraId="23EC3666" w14:textId="37E3E745" w:rsidR="001A1633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tobulinimo kryptys.</w:t>
            </w:r>
          </w:p>
        </w:tc>
      </w:tr>
      <w:tr w:rsidR="00995523" w14:paraId="70EC3204" w14:textId="37EFB668" w:rsidTr="0091563C">
        <w:tc>
          <w:tcPr>
            <w:tcW w:w="3156" w:type="dxa"/>
          </w:tcPr>
          <w:p w14:paraId="42ED85DF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2. Tenkinti mokytojų</w:t>
            </w:r>
          </w:p>
          <w:p w14:paraId="2D35842B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91C3C63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poreikius.</w:t>
            </w:r>
          </w:p>
          <w:p w14:paraId="0608361F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3119C817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451DF192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renginių visiems</w:t>
            </w:r>
          </w:p>
          <w:p w14:paraId="28C9585D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pedagoginiams</w:t>
            </w:r>
          </w:p>
          <w:p w14:paraId="30ABBC97" w14:textId="3C54A28E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darbuotojams organizavimas atliepiant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metų</w:t>
            </w:r>
          </w:p>
          <w:p w14:paraId="66A095E9" w14:textId="39A3FDE9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darželio-mokyklos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veiklos tikslus ir uždavinius.</w:t>
            </w:r>
          </w:p>
          <w:p w14:paraId="0410F58B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8F7D98B" w14:textId="2F694F15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619398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pavaduotojas ugdymui</w:t>
            </w:r>
          </w:p>
          <w:p w14:paraId="19A88467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ECA8583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Vasaris – Kovas</w:t>
            </w:r>
          </w:p>
          <w:p w14:paraId="0A70A731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Spalis - Lapkritis</w:t>
            </w:r>
          </w:p>
          <w:p w14:paraId="1F4B5D85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279EAA" w14:textId="45C26566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Per pusmetį organizuotas bent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1 kvalifikacijos</w:t>
            </w:r>
          </w:p>
          <w:p w14:paraId="28F5A45D" w14:textId="46B9E8F5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tobulinimo renginys, kuriame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dalyvaus bent</w:t>
            </w:r>
          </w:p>
          <w:p w14:paraId="72AF5BAC" w14:textId="77777777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80% pedagoginių darbuotojų.</w:t>
            </w:r>
          </w:p>
          <w:p w14:paraId="4C5CD829" w14:textId="77777777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 kryptys</w:t>
            </w:r>
          </w:p>
          <w:p w14:paraId="023574F9" w14:textId="613179B3" w:rsidR="001A1633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liepia prioritetines sritis.</w:t>
            </w:r>
          </w:p>
        </w:tc>
      </w:tr>
      <w:tr w:rsidR="00995523" w14:paraId="74D9AE3A" w14:textId="57D528FB" w:rsidTr="0091563C">
        <w:tc>
          <w:tcPr>
            <w:tcW w:w="3156" w:type="dxa"/>
          </w:tcPr>
          <w:p w14:paraId="3047B20C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5E27129A" w14:textId="392D5418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Informavimas </w:t>
            </w:r>
          </w:p>
          <w:p w14:paraId="3D67FE95" w14:textId="3797E2C7" w:rsidR="001A1633" w:rsidRPr="007E3EDF" w:rsidRDefault="00E4264D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paštu </w:t>
            </w:r>
            <w:r w:rsidR="001A1633" w:rsidRPr="007E3EDF">
              <w:rPr>
                <w:rFonts w:ascii="Times New Roman" w:hAnsi="Times New Roman" w:cs="Times New Roman"/>
                <w:sz w:val="24"/>
                <w:szCs w:val="24"/>
              </w:rPr>
              <w:t>apie vykdomus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633"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633" w:rsidRPr="007E3EDF">
              <w:rPr>
                <w:rFonts w:ascii="Times New Roman" w:hAnsi="Times New Roman" w:cs="Times New Roman"/>
                <w:sz w:val="24"/>
                <w:szCs w:val="24"/>
              </w:rPr>
              <w:t>renginius.</w:t>
            </w:r>
          </w:p>
          <w:p w14:paraId="49865418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F9AF2F" w14:textId="54E9A574" w:rsidR="001A1633" w:rsidRPr="007E3EDF" w:rsidRDefault="00E4264D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A1633" w:rsidRPr="007E3EDF">
              <w:rPr>
                <w:rFonts w:ascii="Times New Roman" w:hAnsi="Times New Roman" w:cs="Times New Roman"/>
                <w:sz w:val="24"/>
                <w:szCs w:val="24"/>
              </w:rPr>
              <w:t>avaduotojas</w:t>
            </w:r>
          </w:p>
          <w:p w14:paraId="4154FF79" w14:textId="41F52FFE" w:rsidR="001A1633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</w:p>
        </w:tc>
        <w:tc>
          <w:tcPr>
            <w:tcW w:w="1748" w:type="dxa"/>
          </w:tcPr>
          <w:p w14:paraId="6844CDF5" w14:textId="5E410022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</w:tc>
        <w:tc>
          <w:tcPr>
            <w:tcW w:w="3260" w:type="dxa"/>
          </w:tcPr>
          <w:p w14:paraId="447BA1DF" w14:textId="432E1C06" w:rsidR="001A1633" w:rsidRPr="007E3EDF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Pedagoginiams darbuotojams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siūlyta dalyvauti bent 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27920BB1" w14:textId="58E3CF03" w:rsidR="001A1633" w:rsidRDefault="001A163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renginiuose.</w:t>
            </w:r>
          </w:p>
        </w:tc>
      </w:tr>
      <w:tr w:rsidR="00995523" w14:paraId="49D05568" w14:textId="28D73C00" w:rsidTr="0091563C">
        <w:tc>
          <w:tcPr>
            <w:tcW w:w="3156" w:type="dxa"/>
          </w:tcPr>
          <w:p w14:paraId="5DFDEF23" w14:textId="77777777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34CBC0BE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Mokytojų apklausa dėl</w:t>
            </w:r>
          </w:p>
          <w:p w14:paraId="07AE12A4" w14:textId="77777777" w:rsidR="001A1633" w:rsidRPr="007E3EDF" w:rsidRDefault="001A1633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1CC0C85" w14:textId="023FBF5F" w:rsidR="001A1633" w:rsidRDefault="001A1633" w:rsidP="00690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poreikių.</w:t>
            </w:r>
          </w:p>
        </w:tc>
        <w:tc>
          <w:tcPr>
            <w:tcW w:w="2363" w:type="dxa"/>
          </w:tcPr>
          <w:p w14:paraId="3C093F5B" w14:textId="4D679768" w:rsidR="001A1633" w:rsidRDefault="001A1633" w:rsidP="00E4264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pirmininkas</w:t>
            </w:r>
          </w:p>
        </w:tc>
        <w:tc>
          <w:tcPr>
            <w:tcW w:w="1748" w:type="dxa"/>
          </w:tcPr>
          <w:p w14:paraId="76B834EF" w14:textId="052852DA" w:rsidR="001A1633" w:rsidRDefault="001A1633" w:rsidP="001A163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sausio 20 d.</w:t>
            </w:r>
          </w:p>
        </w:tc>
        <w:tc>
          <w:tcPr>
            <w:tcW w:w="3260" w:type="dxa"/>
          </w:tcPr>
          <w:p w14:paraId="14C954E8" w14:textId="399855AE" w:rsidR="001A1633" w:rsidRPr="007E3EDF" w:rsidRDefault="009D0145" w:rsidP="001A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1633"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šsiaiškintas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</w:p>
          <w:p w14:paraId="64259667" w14:textId="59282506" w:rsidR="001A1633" w:rsidRDefault="001A1633" w:rsidP="00E4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 poreikis.</w:t>
            </w:r>
          </w:p>
        </w:tc>
      </w:tr>
      <w:tr w:rsidR="00995523" w14:paraId="19D25BD1" w14:textId="1107D56C" w:rsidTr="0091563C">
        <w:tc>
          <w:tcPr>
            <w:tcW w:w="3156" w:type="dxa"/>
          </w:tcPr>
          <w:p w14:paraId="58695E55" w14:textId="77777777" w:rsidR="00446381" w:rsidRDefault="00446381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549A9F49" w14:textId="77777777" w:rsidR="00446381" w:rsidRPr="007E3EDF" w:rsidRDefault="00446381" w:rsidP="0044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Dalyvavimas individualiai</w:t>
            </w:r>
          </w:p>
          <w:p w14:paraId="4ADD8CE9" w14:textId="77777777" w:rsidR="00446381" w:rsidRPr="007E3EDF" w:rsidRDefault="00446381" w:rsidP="0044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</w:t>
            </w:r>
          </w:p>
          <w:p w14:paraId="307394DF" w14:textId="77777777" w:rsidR="00446381" w:rsidRPr="007E3EDF" w:rsidRDefault="00446381" w:rsidP="0044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tobulinimo renginiuose.</w:t>
            </w:r>
          </w:p>
          <w:p w14:paraId="5D54BDC4" w14:textId="77777777" w:rsidR="00446381" w:rsidRDefault="00446381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D6C893F" w14:textId="77777777" w:rsidR="00446381" w:rsidRPr="007E3EDF" w:rsidRDefault="00446381" w:rsidP="0044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Pedagoginiai</w:t>
            </w:r>
          </w:p>
          <w:p w14:paraId="57DA0D8D" w14:textId="77777777" w:rsidR="00446381" w:rsidRPr="007E3EDF" w:rsidRDefault="00446381" w:rsidP="0044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darbuotojai</w:t>
            </w:r>
          </w:p>
          <w:p w14:paraId="1700EEB5" w14:textId="77777777" w:rsidR="00446381" w:rsidRDefault="00446381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D362F75" w14:textId="03490E05" w:rsidR="00446381" w:rsidRDefault="00446381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3260" w:type="dxa"/>
          </w:tcPr>
          <w:p w14:paraId="79D1FE04" w14:textId="77777777" w:rsidR="00446381" w:rsidRPr="007E3EDF" w:rsidRDefault="00446381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Kiekvienas pedagoginis</w:t>
            </w:r>
          </w:p>
          <w:p w14:paraId="080AD552" w14:textId="77777777" w:rsidR="00446381" w:rsidRPr="007E3EDF" w:rsidRDefault="00446381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</w:p>
          <w:p w14:paraId="61E2FABD" w14:textId="3B8FD9E4" w:rsidR="00446381" w:rsidRPr="007E3EDF" w:rsidRDefault="00446381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sudalyvaus bent 2 pačių</w:t>
            </w:r>
            <w:r w:rsidR="00E42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pasirinktuose</w:t>
            </w:r>
          </w:p>
          <w:p w14:paraId="5BBA07CA" w14:textId="77777777" w:rsidR="00446381" w:rsidRPr="007E3EDF" w:rsidRDefault="00446381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75D29D0" w14:textId="6310454E" w:rsidR="00446381" w:rsidRPr="007E3EDF" w:rsidRDefault="00446381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 ne ugdymo proceso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metu.</w:t>
            </w:r>
          </w:p>
          <w:p w14:paraId="787ADF41" w14:textId="77777777" w:rsidR="002411A7" w:rsidRPr="007E3EDF" w:rsidRDefault="002411A7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Bus sudarytos sudalyvauti 1-2</w:t>
            </w:r>
          </w:p>
          <w:p w14:paraId="1CD3BF52" w14:textId="77777777" w:rsidR="002411A7" w:rsidRPr="007E3EDF" w:rsidRDefault="002411A7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4934834" w14:textId="18A6C9EF" w:rsidR="00446381" w:rsidRDefault="002411A7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 ugdymo proceso metu.</w:t>
            </w:r>
          </w:p>
        </w:tc>
      </w:tr>
      <w:tr w:rsidR="00995523" w14:paraId="09297861" w14:textId="5145E707" w:rsidTr="0091563C">
        <w:tc>
          <w:tcPr>
            <w:tcW w:w="3156" w:type="dxa"/>
          </w:tcPr>
          <w:p w14:paraId="4B7AF2CD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3. Kryptingai plėtoti mokytojų</w:t>
            </w:r>
          </w:p>
          <w:p w14:paraId="46C174D2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dalykines kompetencijas,</w:t>
            </w:r>
          </w:p>
          <w:p w14:paraId="1BED4762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atliepiant numatytas</w:t>
            </w:r>
          </w:p>
          <w:p w14:paraId="78D839C4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36190E09" w14:textId="2DE2F923" w:rsidR="00446381" w:rsidRDefault="00231022" w:rsidP="00C9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kryptis </w:t>
            </w:r>
          </w:p>
        </w:tc>
        <w:tc>
          <w:tcPr>
            <w:tcW w:w="3364" w:type="dxa"/>
          </w:tcPr>
          <w:p w14:paraId="70E8B940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Mokytojų, dalyvavusių</w:t>
            </w:r>
          </w:p>
          <w:p w14:paraId="2B17CE07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4B47AD19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renginiuose, pranešimai</w:t>
            </w:r>
          </w:p>
          <w:p w14:paraId="17C867A9" w14:textId="553E79F1" w:rsidR="00231022" w:rsidRPr="007E3EDF" w:rsidRDefault="00E4264D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pedagoginių darbuotojų (pagal specialybes)</w:t>
            </w:r>
          </w:p>
          <w:p w14:paraId="7E3D6E1F" w14:textId="77777777" w:rsidR="00231022" w:rsidRPr="007E3EDF" w:rsidRDefault="00231022" w:rsidP="0023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susirinkimuose.</w:t>
            </w:r>
          </w:p>
          <w:p w14:paraId="7A3C3014" w14:textId="77777777" w:rsidR="00446381" w:rsidRDefault="00446381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20D7409" w14:textId="29D9A73B" w:rsidR="00446381" w:rsidRDefault="00E4264D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pirmininkas, p</w:t>
            </w:r>
            <w:r w:rsidR="00231022" w:rsidRPr="007E3EDF">
              <w:rPr>
                <w:rFonts w:ascii="Times New Roman" w:hAnsi="Times New Roman" w:cs="Times New Roman"/>
                <w:sz w:val="24"/>
                <w:szCs w:val="24"/>
              </w:rPr>
              <w:t>edagogai</w:t>
            </w:r>
          </w:p>
        </w:tc>
        <w:tc>
          <w:tcPr>
            <w:tcW w:w="1748" w:type="dxa"/>
          </w:tcPr>
          <w:p w14:paraId="19B99976" w14:textId="452B2D20" w:rsidR="00446381" w:rsidRDefault="00231022" w:rsidP="00446381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260" w:type="dxa"/>
          </w:tcPr>
          <w:p w14:paraId="323FDE2E" w14:textId="546A6C3A" w:rsidR="00231022" w:rsidRPr="007E3EDF" w:rsidRDefault="00231022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Vyks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dalykinės informacijos sklaida.</w:t>
            </w:r>
          </w:p>
          <w:p w14:paraId="573B4F32" w14:textId="77777777" w:rsidR="00231022" w:rsidRPr="007E3EDF" w:rsidRDefault="00231022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Kiekvienas pedagoginis</w:t>
            </w:r>
          </w:p>
          <w:p w14:paraId="01BCE65E" w14:textId="548620A8" w:rsidR="00446381" w:rsidRDefault="00231022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darbuotojas pasidalins bent viena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gerąją patirtimi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dalyko mokytojų ,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klasių vadovų</w:t>
            </w:r>
            <w:r w:rsidR="00995523">
              <w:rPr>
                <w:rFonts w:ascii="Times New Roman" w:hAnsi="Times New Roman" w:cs="Times New Roman"/>
                <w:sz w:val="24"/>
                <w:szCs w:val="24"/>
              </w:rPr>
              <w:t>, pedagoginių darbuotojų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susirinkimuose.</w:t>
            </w:r>
          </w:p>
        </w:tc>
      </w:tr>
      <w:tr w:rsidR="00995523" w14:paraId="50E28898" w14:textId="46DE4A10" w:rsidTr="0091563C">
        <w:tc>
          <w:tcPr>
            <w:tcW w:w="3156" w:type="dxa"/>
          </w:tcPr>
          <w:p w14:paraId="16FBE580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06DE051D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Pagalbos mokytojams,</w:t>
            </w:r>
          </w:p>
          <w:p w14:paraId="0E76EFF9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turintiems nedidelę</w:t>
            </w:r>
          </w:p>
          <w:p w14:paraId="03E0CD0C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pedagoginę</w:t>
            </w:r>
          </w:p>
          <w:p w14:paraId="6226F191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patirtį, naujai atvykusiems,</w:t>
            </w:r>
          </w:p>
          <w:p w14:paraId="0B0E27F6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teikimas.</w:t>
            </w:r>
          </w:p>
          <w:p w14:paraId="58A0252F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91FCB81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Paskirti mokytojai</w:t>
            </w:r>
          </w:p>
          <w:p w14:paraId="12BF5312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97184B7" w14:textId="13CEE41D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3260" w:type="dxa"/>
          </w:tcPr>
          <w:p w14:paraId="62E22132" w14:textId="18EF4B0E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Teikiama savalaikė ir sisteminga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pagalba naujai atvykusiems</w:t>
            </w:r>
          </w:p>
          <w:p w14:paraId="1820662B" w14:textId="77777777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mokytojams. Kiekvienam naujai</w:t>
            </w:r>
          </w:p>
          <w:p w14:paraId="2DFC326D" w14:textId="77777777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atvykusiam darbuotojui</w:t>
            </w:r>
          </w:p>
          <w:p w14:paraId="5EBF677C" w14:textId="425119DD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priskiriamas mokytojas – kuratorius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Naujai atvykę</w:t>
            </w:r>
          </w:p>
          <w:p w14:paraId="58CC1E35" w14:textId="683FF911" w:rsidR="00995523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mokytojai stebės ir aptars bent po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3 kolegų pamokas.</w:t>
            </w:r>
          </w:p>
        </w:tc>
      </w:tr>
      <w:tr w:rsidR="00995523" w14:paraId="0255CAC1" w14:textId="77777777" w:rsidTr="0091563C">
        <w:tc>
          <w:tcPr>
            <w:tcW w:w="3156" w:type="dxa"/>
          </w:tcPr>
          <w:p w14:paraId="49FE508D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1DF22DAE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Pamokų stebėsena ir</w:t>
            </w:r>
          </w:p>
          <w:p w14:paraId="6ECF3796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aptarimas.</w:t>
            </w:r>
          </w:p>
          <w:p w14:paraId="3C6509A3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B2F98F2" w14:textId="1E946B5B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Dalykų mokytojai</w:t>
            </w:r>
          </w:p>
        </w:tc>
        <w:tc>
          <w:tcPr>
            <w:tcW w:w="1748" w:type="dxa"/>
          </w:tcPr>
          <w:p w14:paraId="3EE75142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14:paraId="4B252A97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  <w:p w14:paraId="3C0B3084" w14:textId="69B12B62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50FF10" w14:textId="390075C9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kartą per metus mokytojai praves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bent po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1 atvirą pamoką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, visi mokytojai stebės ir aptars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5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kolegų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pamokas / 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eiklas. </w:t>
            </w:r>
          </w:p>
        </w:tc>
      </w:tr>
      <w:tr w:rsidR="00995523" w14:paraId="4B9C467D" w14:textId="77777777" w:rsidTr="0091563C">
        <w:tc>
          <w:tcPr>
            <w:tcW w:w="3156" w:type="dxa"/>
          </w:tcPr>
          <w:p w14:paraId="18C9AE8A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29367B19" w14:textId="24E5713D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Sudaryti sąlygas mokytojams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įgyti kito mokomojo dalyko</w:t>
            </w:r>
          </w:p>
          <w:p w14:paraId="2A1D43E0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pedagoginės specializacijos</w:t>
            </w:r>
          </w:p>
          <w:p w14:paraId="3FC1C164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kompetencijų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/specializacija</w:t>
            </w:r>
          </w:p>
          <w:p w14:paraId="0C399238" w14:textId="75EE1DE1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724EB14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17AB16A8" w14:textId="3FEB096F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990FA3C" w14:textId="2E5B1843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3260" w:type="dxa"/>
          </w:tcPr>
          <w:p w14:paraId="69DC830C" w14:textId="61B3688C" w:rsidR="00995523" w:rsidRPr="007E3EDF" w:rsidRDefault="00995523" w:rsidP="0069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Bent 2 mokytojams pasiūlyta</w:t>
            </w:r>
            <w:r w:rsidR="007B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pasirinkti kito dalyko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/kitos specializacijos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studijas</w:t>
            </w:r>
            <w:r w:rsidR="007B1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aukštojoje mokykloje ir </w:t>
            </w:r>
            <w:r w:rsidR="007B14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udarytos</w:t>
            </w:r>
            <w:r w:rsidR="00690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sąlygos studijoms.</w:t>
            </w:r>
          </w:p>
        </w:tc>
      </w:tr>
      <w:tr w:rsidR="00995523" w14:paraId="2D5C2DE1" w14:textId="77777777" w:rsidTr="0091563C">
        <w:tc>
          <w:tcPr>
            <w:tcW w:w="3156" w:type="dxa"/>
          </w:tcPr>
          <w:p w14:paraId="6F349359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4. Vesti mokyklos mokytojų</w:t>
            </w:r>
          </w:p>
          <w:p w14:paraId="4F05B00C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1DE5FCAC" w14:textId="1D363BCD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apskaitą bei racionaliai naudoti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kvalifikacijai tobulinti skirtas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lėšas.</w:t>
            </w:r>
          </w:p>
          <w:p w14:paraId="0D5A8588" w14:textId="77777777" w:rsidR="00995523" w:rsidRDefault="00995523" w:rsidP="00995523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1B1B0C55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7B4D50B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 dalyvaujantys</w:t>
            </w:r>
          </w:p>
          <w:p w14:paraId="6F5E01BA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mokytojai deleguojami /</w:t>
            </w:r>
          </w:p>
          <w:p w14:paraId="04752ACB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išleidžiami direktoriaus</w:t>
            </w:r>
          </w:p>
          <w:p w14:paraId="1DF768B8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įsakymu.</w:t>
            </w:r>
          </w:p>
          <w:p w14:paraId="37790C72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Pedagoginių darbuotojų dalyvavimas fiksuojamas elektroninėje erdvėje.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171CB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9DF54B2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</w:p>
          <w:p w14:paraId="47C0FDFD" w14:textId="77777777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  <w:p w14:paraId="6C376C35" w14:textId="51DCBE22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</w:p>
        </w:tc>
        <w:tc>
          <w:tcPr>
            <w:tcW w:w="1748" w:type="dxa"/>
          </w:tcPr>
          <w:p w14:paraId="253F29F0" w14:textId="1C76F56C" w:rsidR="00995523" w:rsidRPr="007E3EDF" w:rsidRDefault="00995523" w:rsidP="00995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14:paraId="35DB4A65" w14:textId="6E29BDD6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Skaidrus kvalifikacijai skirtų lėšų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panaudojimas.</w:t>
            </w:r>
          </w:p>
          <w:p w14:paraId="38C1C50E" w14:textId="0AD0AEF3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su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daryta galimybė kiekvienam</w:t>
            </w:r>
          </w:p>
          <w:p w14:paraId="7CB1850C" w14:textId="217072C3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pedagoginiam </w:t>
            </w:r>
            <w:r w:rsidR="007B14E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arbuotojui</w:t>
            </w:r>
          </w:p>
          <w:p w14:paraId="414A0AD4" w14:textId="77777777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 xml:space="preserve">sudalyvauti vidutiniškai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08E4F64" w14:textId="77777777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kvalifikacijos tobulinimo</w:t>
            </w:r>
          </w:p>
          <w:p w14:paraId="7E888A23" w14:textId="77777777" w:rsidR="00995523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F">
              <w:rPr>
                <w:rFonts w:ascii="Times New Roman" w:hAnsi="Times New Roman" w:cs="Times New Roman"/>
                <w:sz w:val="24"/>
                <w:szCs w:val="24"/>
              </w:rPr>
              <w:t>renginiuose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89942" w14:textId="5728669C" w:rsidR="00995523" w:rsidRPr="007E3EDF" w:rsidRDefault="00995523" w:rsidP="007B1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Kiekvienas pedagoginis darbuotojas turės užpildyti Kvalifikacijos tobulinimo lentelę dėl dalyvavimo renginiuose, kursuose, mokymuose. Bus parengta ataskaita.</w:t>
            </w:r>
          </w:p>
        </w:tc>
      </w:tr>
    </w:tbl>
    <w:p w14:paraId="2351CB8D" w14:textId="77777777" w:rsidR="001A1633" w:rsidRPr="00642CBC" w:rsidRDefault="001A1633" w:rsidP="001A1633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3872D0" w14:textId="6775651B" w:rsidR="00946F49" w:rsidRPr="00FE3F8F" w:rsidRDefault="00946F49" w:rsidP="00FE3F8F">
      <w:pPr>
        <w:pStyle w:val="Sraopastraip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F8F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25D7EB94" w14:textId="77777777" w:rsidR="00FE3F8F" w:rsidRPr="00FE3F8F" w:rsidRDefault="00FE3F8F" w:rsidP="00995523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1FD66C" w14:textId="3CE9A439" w:rsidR="00946F49" w:rsidRPr="007E3EDF" w:rsidRDefault="00946F49" w:rsidP="0099552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1. Programos įgyvendinimą koordinuoja direktoriaus pavaduotojas ugdymui</w:t>
      </w:r>
      <w:r w:rsidR="00FE3F8F">
        <w:rPr>
          <w:rFonts w:ascii="Times New Roman" w:hAnsi="Times New Roman" w:cs="Times New Roman"/>
          <w:sz w:val="24"/>
          <w:szCs w:val="24"/>
        </w:rPr>
        <w:t>.</w:t>
      </w:r>
    </w:p>
    <w:p w14:paraId="3D719DB7" w14:textId="74EAF2F3" w:rsidR="00946F49" w:rsidRPr="007E3EDF" w:rsidRDefault="00946F49" w:rsidP="0099552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2. Veiklos įvykdymo analizė bei įvertinimas bus atliktas 202</w:t>
      </w:r>
      <w:r w:rsidR="00FE3F8F">
        <w:rPr>
          <w:rFonts w:ascii="Times New Roman" w:hAnsi="Times New Roman" w:cs="Times New Roman"/>
          <w:sz w:val="24"/>
          <w:szCs w:val="24"/>
        </w:rPr>
        <w:t>6</w:t>
      </w:r>
      <w:r w:rsidRPr="007E3EDF">
        <w:rPr>
          <w:rFonts w:ascii="Times New Roman" w:hAnsi="Times New Roman" w:cs="Times New Roman"/>
          <w:sz w:val="24"/>
          <w:szCs w:val="24"/>
        </w:rPr>
        <w:t xml:space="preserve"> m. sausį.</w:t>
      </w:r>
    </w:p>
    <w:p w14:paraId="28D602CD" w14:textId="4ABC3CF7" w:rsidR="00184BD4" w:rsidRPr="007E3EDF" w:rsidRDefault="00946F49" w:rsidP="00FE3F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3EDF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84BD4" w:rsidRPr="007E3EDF" w:rsidSect="00946F49">
      <w:footerReference w:type="default" r:id="rId8"/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AF10" w14:textId="77777777" w:rsidR="00CB020E" w:rsidRDefault="00CB020E" w:rsidP="00995523">
      <w:pPr>
        <w:spacing w:after="0" w:line="240" w:lineRule="auto"/>
      </w:pPr>
      <w:r>
        <w:separator/>
      </w:r>
    </w:p>
  </w:endnote>
  <w:endnote w:type="continuationSeparator" w:id="0">
    <w:p w14:paraId="07BAAD43" w14:textId="77777777" w:rsidR="00CB020E" w:rsidRDefault="00CB020E" w:rsidP="0099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82581"/>
      <w:docPartObj>
        <w:docPartGallery w:val="Page Numbers (Bottom of Page)"/>
        <w:docPartUnique/>
      </w:docPartObj>
    </w:sdtPr>
    <w:sdtEndPr/>
    <w:sdtContent>
      <w:p w14:paraId="397C1879" w14:textId="33F86BC3" w:rsidR="00995523" w:rsidRDefault="0099552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BC93C" w14:textId="77777777" w:rsidR="00995523" w:rsidRDefault="0099552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644C" w14:textId="77777777" w:rsidR="00CB020E" w:rsidRDefault="00CB020E" w:rsidP="00995523">
      <w:pPr>
        <w:spacing w:after="0" w:line="240" w:lineRule="auto"/>
      </w:pPr>
      <w:r>
        <w:separator/>
      </w:r>
    </w:p>
  </w:footnote>
  <w:footnote w:type="continuationSeparator" w:id="0">
    <w:p w14:paraId="190A2190" w14:textId="77777777" w:rsidR="00CB020E" w:rsidRDefault="00CB020E" w:rsidP="0099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932"/>
    <w:multiLevelType w:val="hybridMultilevel"/>
    <w:tmpl w:val="87B49B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4937"/>
    <w:multiLevelType w:val="hybridMultilevel"/>
    <w:tmpl w:val="0882E4D2"/>
    <w:lvl w:ilvl="0" w:tplc="294A5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59"/>
    <w:rsid w:val="00184BD4"/>
    <w:rsid w:val="001A1633"/>
    <w:rsid w:val="00231022"/>
    <w:rsid w:val="002411A7"/>
    <w:rsid w:val="00357D59"/>
    <w:rsid w:val="00432DB7"/>
    <w:rsid w:val="00446381"/>
    <w:rsid w:val="00513630"/>
    <w:rsid w:val="005223C3"/>
    <w:rsid w:val="005E25E5"/>
    <w:rsid w:val="00642CBC"/>
    <w:rsid w:val="00690460"/>
    <w:rsid w:val="00744BE8"/>
    <w:rsid w:val="007B14EA"/>
    <w:rsid w:val="007E3EDF"/>
    <w:rsid w:val="00823D28"/>
    <w:rsid w:val="0091563C"/>
    <w:rsid w:val="00946F49"/>
    <w:rsid w:val="00995523"/>
    <w:rsid w:val="009D0145"/>
    <w:rsid w:val="00C92D05"/>
    <w:rsid w:val="00CB020E"/>
    <w:rsid w:val="00CE4204"/>
    <w:rsid w:val="00E4264D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4B4C"/>
  <w15:chartTrackingRefBased/>
  <w15:docId w15:val="{35A9422B-D907-46D7-80AD-5F6B6688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2CB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A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5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5523"/>
  </w:style>
  <w:style w:type="paragraph" w:styleId="Porat">
    <w:name w:val="footer"/>
    <w:basedOn w:val="prastasis"/>
    <w:link w:val="PoratDiagrama"/>
    <w:uiPriority w:val="99"/>
    <w:unhideWhenUsed/>
    <w:rsid w:val="00995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38F0-C098-4AC6-84E7-0E30E6C0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8</cp:revision>
  <cp:lastPrinted>2025-02-28T07:16:00Z</cp:lastPrinted>
  <dcterms:created xsi:type="dcterms:W3CDTF">2025-02-24T09:52:00Z</dcterms:created>
  <dcterms:modified xsi:type="dcterms:W3CDTF">2025-04-25T14:56:00Z</dcterms:modified>
</cp:coreProperties>
</file>